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</w:tblCellMar>
        <w:tblLook w:val="0000"/>
      </w:tblPr>
      <w:tblGrid>
        <w:gridCol w:w="851"/>
        <w:gridCol w:w="6662"/>
        <w:gridCol w:w="709"/>
        <w:gridCol w:w="1417"/>
      </w:tblGrid>
      <w:tr w:rsidR="00994CE2" w:rsidRPr="00057F77" w:rsidTr="00C0072B">
        <w:tblPrEx>
          <w:tblCellMar>
            <w:bottom w:w="0" w:type="dxa"/>
          </w:tblCellMar>
        </w:tblPrEx>
        <w:trPr>
          <w:trHeight w:val="240"/>
        </w:trPr>
        <w:tc>
          <w:tcPr>
            <w:tcW w:w="851" w:type="dxa"/>
            <w:vAlign w:val="center"/>
          </w:tcPr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b/>
                <w:sz w:val="18"/>
                <w:szCs w:val="18"/>
              </w:rPr>
            </w:pPr>
            <w:r w:rsidRPr="00057F77">
              <w:rPr>
                <w:rFonts w:ascii="Arial" w:hAnsi="Arial" w:cs="Arial"/>
                <w:b/>
                <w:sz w:val="18"/>
                <w:szCs w:val="18"/>
              </w:rPr>
              <w:t>Poz No</w:t>
            </w:r>
          </w:p>
        </w:tc>
        <w:tc>
          <w:tcPr>
            <w:tcW w:w="7371" w:type="dxa"/>
            <w:gridSpan w:val="2"/>
            <w:vAlign w:val="center"/>
          </w:tcPr>
          <w:p w:rsidR="00994CE2" w:rsidRPr="00057F77" w:rsidRDefault="00994CE2" w:rsidP="00C0072B">
            <w:pPr>
              <w:keepNext/>
              <w:keepLines/>
              <w:ind w:left="-57" w:right="-57"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TÖBF-YT1</w:t>
            </w:r>
          </w:p>
        </w:tc>
        <w:tc>
          <w:tcPr>
            <w:tcW w:w="1417" w:type="dxa"/>
            <w:vAlign w:val="center"/>
          </w:tcPr>
          <w:p w:rsidR="00994CE2" w:rsidRPr="00057F77" w:rsidRDefault="00994CE2" w:rsidP="00C0072B">
            <w:pPr>
              <w:keepNext/>
              <w:keepLines/>
              <w:ind w:left="-113" w:right="-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b/>
                <w:sz w:val="18"/>
                <w:szCs w:val="18"/>
              </w:rPr>
              <w:t xml:space="preserve">Sıra No: </w:t>
            </w:r>
            <w:r w:rsidRPr="00057F77">
              <w:rPr>
                <w:rFonts w:ascii="Arial" w:hAnsi="Arial" w:cs="Arial"/>
                <w:sz w:val="18"/>
                <w:szCs w:val="18"/>
              </w:rPr>
              <w:t>383</w:t>
            </w:r>
          </w:p>
        </w:tc>
      </w:tr>
      <w:tr w:rsidR="00994CE2" w:rsidRPr="00057F77" w:rsidTr="00C0072B">
        <w:tblPrEx>
          <w:tblCellMar>
            <w:bottom w:w="0" w:type="dxa"/>
          </w:tblCellMar>
        </w:tblPrEx>
        <w:trPr>
          <w:trHeight w:val="32"/>
        </w:trPr>
        <w:tc>
          <w:tcPr>
            <w:tcW w:w="851" w:type="dxa"/>
            <w:vAlign w:val="center"/>
          </w:tcPr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b/>
                <w:sz w:val="18"/>
                <w:szCs w:val="18"/>
              </w:rPr>
            </w:pPr>
            <w:r w:rsidRPr="00057F77">
              <w:rPr>
                <w:rFonts w:ascii="Arial" w:hAnsi="Arial" w:cs="Arial"/>
                <w:b/>
                <w:sz w:val="18"/>
                <w:szCs w:val="18"/>
              </w:rPr>
              <w:t>Tanımı</w:t>
            </w:r>
          </w:p>
        </w:tc>
        <w:tc>
          <w:tcPr>
            <w:tcW w:w="6662" w:type="dxa"/>
            <w:vAlign w:val="center"/>
          </w:tcPr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ARGON GAZLI SÖNDÜRME SİSTEMİ-GAZ MİKTARI 224.56 M3-TÜM BORULAMA,NOZULLAR,TÜP DAHİL KOMPLE SET</w:t>
            </w:r>
          </w:p>
        </w:tc>
        <w:tc>
          <w:tcPr>
            <w:tcW w:w="709" w:type="dxa"/>
            <w:vAlign w:val="center"/>
          </w:tcPr>
          <w:p w:rsidR="00994CE2" w:rsidRPr="00057F77" w:rsidRDefault="00994CE2" w:rsidP="00C0072B">
            <w:pPr>
              <w:keepNext/>
              <w:keepLines/>
              <w:ind w:left="-57" w:right="-57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57F77">
              <w:rPr>
                <w:rFonts w:ascii="Arial" w:hAnsi="Arial" w:cs="Arial"/>
                <w:b/>
                <w:sz w:val="18"/>
                <w:szCs w:val="18"/>
              </w:rPr>
              <w:t>Birimi:</w:t>
            </w:r>
          </w:p>
        </w:tc>
        <w:tc>
          <w:tcPr>
            <w:tcW w:w="1417" w:type="dxa"/>
            <w:vAlign w:val="center"/>
          </w:tcPr>
          <w:p w:rsidR="00994CE2" w:rsidRPr="00057F77" w:rsidRDefault="00994CE2" w:rsidP="00C0072B">
            <w:pPr>
              <w:keepNext/>
              <w:keepLines/>
              <w:ind w:left="-113" w:right="-57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SET</w:t>
            </w:r>
          </w:p>
        </w:tc>
      </w:tr>
      <w:tr w:rsidR="00994CE2" w:rsidRPr="00057F77" w:rsidTr="00C007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bottom w:w="0" w:type="dxa"/>
          </w:tblCellMar>
        </w:tblPrEx>
        <w:trPr>
          <w:trHeight w:val="2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b/>
                <w:sz w:val="18"/>
                <w:szCs w:val="18"/>
              </w:rPr>
            </w:pPr>
            <w:r w:rsidRPr="00057F77">
              <w:rPr>
                <w:rFonts w:ascii="Arial" w:hAnsi="Arial" w:cs="Arial"/>
                <w:b/>
                <w:sz w:val="18"/>
                <w:szCs w:val="18"/>
              </w:rPr>
              <w:t>Kitap</w:t>
            </w:r>
          </w:p>
        </w:tc>
        <w:tc>
          <w:tcPr>
            <w:tcW w:w="8788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PROJEYE ÖZEL (PRJ)</w:t>
            </w:r>
          </w:p>
        </w:tc>
      </w:tr>
      <w:tr w:rsidR="00994CE2" w:rsidRPr="00057F77" w:rsidTr="00C007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bottom w:w="0" w:type="dxa"/>
          </w:tblCellMar>
        </w:tblPrEx>
        <w:trPr>
          <w:trHeight w:val="1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b/>
                <w:sz w:val="18"/>
                <w:szCs w:val="18"/>
              </w:rPr>
            </w:pPr>
            <w:r w:rsidRPr="00057F77">
              <w:rPr>
                <w:rFonts w:ascii="Arial" w:hAnsi="Arial" w:cs="Arial"/>
                <w:b/>
                <w:sz w:val="18"/>
                <w:szCs w:val="18"/>
              </w:rPr>
              <w:t>Tarifi</w:t>
            </w:r>
          </w:p>
        </w:tc>
        <w:tc>
          <w:tcPr>
            <w:tcW w:w="87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1. Kapsam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Otomatik yangın algılama sistemi kurulumu, Argon gazlı söndürme sistemi kurulumu ; mühendislik, sistem için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 xml:space="preserve">gerekli malzemelerin temini, montajı,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kablolama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borulama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ve tüm sistemlerin testlerinin yapılması, devreye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alınması ve kullanıcı personelin eğitilmesini ve garanti süresince gereken bakımların yapılması , bu işin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kapsamındadır.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Aşağıda belirtilen kot ve mahallerde Selektör Vanalı Argon Gazlı Söndürme Sistemi uygulanacaktır.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2. Sistemin Genel Çalışma Prensibi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Her bir mahal için ayrı bir Söndürme Kontrol Paneli bulunacaktır. Her bir Söndürme Kontrol Panelinin hata, arıza,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alarm, gaz boşaldı durumu izlenecektir.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 xml:space="preserve">Algılama detektörleri her bir mahal içerisinde çapraz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zon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prensibine göre yerleştirilecektir. Bunun anlamı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 xml:space="preserve">söndürme işleminin kendiliğinden başlaması için, panelin her iki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zonundaki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dedektörlerin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de algılamayı yapması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 xml:space="preserve">gerektiğidir. Çapraz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zonların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her birine, noktasal tip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dedektörler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yerleştirilecekti .Kontrol panelinin 1.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zonuna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bağlı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 xml:space="preserve">olan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dedektörlerden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biri algılama yaptığında, siren kesik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kesik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çalmaya başlayacaktır.2.zona bağlı olan bir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dedektör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de algılamayı yaptığında, siren devamlı olarak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calmaya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başlayacak ; bununla birlikte gazın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mahale</w:t>
            </w:r>
            <w:proofErr w:type="spellEnd"/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boşalması için önceden panele tanımlanan süre (30 sn.) geri saymaya başlayacaktır. Panelde programlanan geri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sayma süresinin bitiminde Söndürme Kontrol Paneli, gaz tüplerinin içerisindeki gazı mahalde boşaltacaktır. Bu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esnada panel üzerindeki bekletme butonuna basılı tutulduğu süre içinde panel boşaltma fonksiyonlarını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 xml:space="preserve">durduracaktır. Bekletme butonu serbest bırakıldığı takdirde 10 sn. geri sayma işleminin ardından gaz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mahale</w:t>
            </w:r>
            <w:proofErr w:type="spellEnd"/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boşalacaktır ve flaşörlü siren devreye girecek ve hem ışıklı hem sesli uyarı başlayacaktır. Flaşörlü siren devreye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 xml:space="preserve">girdiyse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mahale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gaz boşalmış demektir.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 xml:space="preserve">· Geri sayma süresi başladıktan sonra, sayımı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manuel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olarak durdurmak için “bekletme butonu “ olacaktır.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Bekletme butonu basılı tutulduğu sürece geri sayım sayacı işlemeyecektir. Buton bırakıldığında sayım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kaldığı yerden devam edecek ve süre bitiminde gaz otomatik olarak boşaltılacaktır.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lastRenderedPageBreak/>
              <w:t>· Detektör tetiklemesinden bağımsız olarak, insan iradesiyle gazın elektronik olarak boşaltılabilmesi için bir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 xml:space="preserve">“boşaltma butonu” olacaktır. Butona basıldığında gaz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mahale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boşaltılabilecektir.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 xml:space="preserve">· Ayrıca tüplerin söndürme paneline bağlı detektörlerden kumanda almaksızın elle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boşaltılmasınısağlayacak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mekanik kumanda sistemi bulunacaktır.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· Damperler birinci alarmdan sonra veya boşaltma butonuna basıldığında kapatılacaktır.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 xml:space="preserve">· Kapılar manyetik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kontakt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ile adresli ana izleme panelinden izlenecektir.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4. Sistemin Genel Özellikleri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4.1 Sistemin dizaynı ve projelendirilmesi TS EN ISO14520-01, ISO 14520-12, standartlarına uygun olarak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yapılacaktır.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4.2 Sistemin dizaynında derişim, (A) sınıfı yangınlar için, ISO 14520:2005 bölüm 12’ye göre en az %41.9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olarak tasarlanacaktır. LOAEL konsantrasyonu % 52’nin üzerine çıkmayacaktır.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 xml:space="preserve">4.3 Yangın algılama sistemi ekipmanı ve söndürme tüpleri ve hidrolik hesap programı UL/FM,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VdS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>,gibi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uluslararası onaylardan en az birine sahip olmalıdır. Onay belgeleri ihale dosyasında ürün teknik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dokümanlarıyla birlikte verilecektir. Silindirler TPED,PED belgelerine sahip olmalıdır.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4.4 Hidrolik analizler ve kullanılacak gaz miktarı UL,FM veya VDS onaylı bilgisayar programı ile belirlenecektir.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 xml:space="preserve">4.5 Mekanik ve elektrik tesisatında kullanılacak (boru, kablo, kanal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fittings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vb.) malzemeler TSE ve DIN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standartlarına uygun ve onaylı olmalıdır.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4.6 Korunan mahallerin en büyüğünün ihtiyacı kadar tüp bulundurulacak, yangın ihbarının alındığı mahallin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ihtiyacı kadar tüp, yönlendirme vanaları vasıtasıyla ilgili mahalle boşaltılacaktır. Her tüp bataryası yanında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 xml:space="preserve">yedek tüp bataryası bulundurulacaktır.Yedek tüp bataryasına tüm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pnömatik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bağlantılar yapılmış olacaktır.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4.7 Tüp bataryası iki sırayı geçmeyecek şekilde yerleşim yapılacaktır. Ancak iki sıralı tüp bataryasının duvara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montajının mümkün olmadığı hallerde, döşemeye montaja olanak sağlayan taşıyıcı konstrüksiyon üretici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firma tarafından sağlanacaktır. Bu maksatla sistem firmasının sağladığı orijinal ekipman kullanılacaktır.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4.8 Korunacak bölge standartlara uygun işaret levhaları ile Türkçe ve İngilizce uyarı levhaları tesis edilmelidir.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 xml:space="preserve">4.9 Mekanik tesisat projesi, UL,FM veya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VDSonaylı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bir bilgisayar programı ile yapılacak hidrolik hesaplardan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sonra kesinlik kazanmalıdır.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 xml:space="preserve">4.10 Argon Gazlı söndürme sistemi ; silindirleri, vanalar,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solenoid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ve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pnömatik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aktivatörler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>, basınç anahtarı,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monifold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, selektör vanalar , hesaplanmış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nozullar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ve dağıtım borularından oluşmaktadır. Ortam içindeki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 xml:space="preserve">maddelerin yanıcılığına göre seçilmiş konsantrasyondaki gaz, oda içerisinde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max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. 60 sn.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içindeboşatılacaktır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. Sistem yangın kontrol panelinden gelen elektriksel sinyal veya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manuel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olarak devreye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lastRenderedPageBreak/>
              <w:t>alınacaktır.Yükseltilmiş döşeme ve asma tavan olan mekanlarda tüm hacimler dikkate alınmalıdır.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4.11 Odaların sızdırmazlık ve yangına dayanımı ,havalandırma kanallarında yangın damperi kullanımı ve gaz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boşalımı öncesi havalandırmanın durdurulmasına olanak sağlayan alt yapı yatırımcı idare veya ana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müteahhit tarafından sağlanacaktır.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5. Ekipmanların Teknik Özellikleri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5.1 Argon (IG-01) Gazı: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Teknik Adı : IG-01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Kimsayal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Formülü : Ar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Saflık : %99.9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 xml:space="preserve">Nem : 50/1000.000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max</w:t>
            </w:r>
            <w:proofErr w:type="spellEnd"/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Renksiz , kokusuz ve iletken değildir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5.2 Silindirler :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5.2.1 Silindir içinde, Argon (IG-01) gazı bulunacaktır. İşletme basıncı 200 bar olmalıdır. 200 bar 140lt kapasiteli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silindirler yaklaşık 29.2 m3 gaz ile doldurulacaktır.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 xml:space="preserve">5.2.2 200 Bar çalışma basıncındaki silindirlerin test basıncı 300 olmalıdır. Aynı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manifolda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bağlı silindirlerin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basıncı ve gaz miktarları aynı olacaktır.Silindirlerin üzerinde dolduruluş tarihi ve gaz miktarını gösteren bir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etiket bulunacaktır.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5.2.3 Silindirler 84/525 /CEE ve TPED 1999/36/CE Avrupa Direktiflerine uygun ve ? işaretli olacaktır.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 xml:space="preserve">5.2.4 Silindirler boyunlarında koruyucu başlık montajı için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flanş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bulunacaktır. Taşıma sırasında ve monte edilme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aşamasına kadar koruyucu başlık üzerinde bulunacaktır.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5.3 Vana Grubu: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 xml:space="preserve">5.3.1 Gazın silindirden çıkarak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nozullara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yönelmesini sağlayacak olan vana, imalatçının orijinal ve standart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üretimi olacaktır. Üzerinde imalatçının adı ve logosu yer alacaktır.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 xml:space="preserve">5.3.2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Inert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gaz silindirlerinin üzerinde, dağıtım bağlantılarının yapılabilmesi amacıyla uygun bir boşaltma vanası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 xml:space="preserve">bulunur. Vanalar elektrikli veya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pnömatik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ve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manual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aktivator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vasıtası ile açılabilecektir.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 xml:space="preserve">5.3.3 Vanaların üzerinde manometresi ( 0-315 bar) bulunacaktır. Vanaların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solenoid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,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manuel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lever</w:t>
            </w:r>
            <w:proofErr w:type="spellEnd"/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,manometre , basınç anahtarı vb elemanları basınç altında iken değiştirilebilecektir.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5.3.4 Şantiye aşamasında gazın yanlışlıkla boşalmasını önlemek amacıyla vana üst kapağı sökülebilir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 xml:space="preserve">özelliktedir. Çekme pirinç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CuZn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Pb40 malzemeden DIN 17672(UNR 37-103) standartlarına göre imal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lastRenderedPageBreak/>
              <w:t>edilmiştir.270 bara set edilmiş emniyet diskine sahip olacaktır.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5.3.5 Vanalar üzerinde gaz kaçağımı bildirmek amacıyla tercihen basınç anahtarları(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low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pressure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switch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olacaktır.Gazın toplam ağırlığa oranı düşük olması sebebiyle mekanik tip tartı mekanizmaları tercih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edilmeyecektir.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 xml:space="preserve">5.4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Solenoid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Vana ( Esas tetikleme mekanizması)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5.4.1 Yardımcı Pilot Azot silindir üzerindeki vanayı aktive edilmek amacıyla kullanılır. Dış muhafazası içinde,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 xml:space="preserve">elektronik bir devre ile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solenoid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bir bobin ihtiva eder.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 xml:space="preserve">5.4.2 Bobin gücü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max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. 13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watt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ve gerilimi 24V DC ve IP55 koruma sınıfında olmalıdır. Bobin kısmı ayrılabilir ve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bağlantı şekli soketli tip olmalıdır.24VDC gerilim verilerek test edilebilmeye olanak sağlamalıdır.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 xml:space="preserve">5.4.3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Solenoid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vananın elektrikli veya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manuel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olarak tetiklenmesinden sonra vana grubu gazı direkt olarak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 xml:space="preserve">mahalle gönderecektir. Tetiklemede azot silindir kullanılıyorsa, bu silindir devreye girecek ve basınçlı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azotgazı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>, pilot hat ile seçici vana grubunu tetikleyecektir.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 xml:space="preserve">5.4.4 Azot silindirlerle beraber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solenoid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vananın duvara olan montajı, özel bir destek elemanı ile yapılacaktır.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5.5 Yardımcı Tetikleme Mekanizması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 xml:space="preserve">5.5.1 Yardımcı tetik mekanizmasında tetikleme işlemi sadece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pnömatik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olarak gerçekleşecektir.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 xml:space="preserve">5.5.2 Yardımcı silindirlerin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pnömatik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olarak açılmasını sağlar. Ana silindire ve kendinden sonraki silindirlere,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pnomatik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aktivasyon hortumu ile bağlıdır.Silindirler arası esnek dışı çelik ¼” çapta , içi teflon çalışma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 xml:space="preserve">basıncı 260 bar ve patlama basıncı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min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>. 700 bar olmalıdır.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5.5.3 Pilot silindirden gelen basınçla vana üzerindeki özel diski (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bursting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disk) yırtarak vananın açılmasını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 xml:space="preserve">sağlanmalıdır. Her aktivasyon sonlandırmasına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purjör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decompression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valve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>) monte edilecektir.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5.5.4 Aktivasyon için 3lt veya 7lt kapasitede Azot( N2),100-120 bar basınçta pilot silindiri ile sağlanacaktır.Pilot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 xml:space="preserve">silindir üzerinde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manuel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boşaltma başlığı bulunacaktır.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 xml:space="preserve">5.6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Nozullar</w:t>
            </w:r>
            <w:proofErr w:type="spellEnd"/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 xml:space="preserve">5.6.1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Nozullar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, proje ve hidrolik hesaplara göre elde edilecek sonuçlara uygun çap ve tipte olacaktır.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Nozullar</w:t>
            </w:r>
            <w:proofErr w:type="spellEnd"/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aluminyum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veya pirinçten mamul olacak pirinç olanların üzerine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kromaj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kaplanacaktır.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 xml:space="preserve">5.6.2 Hesaplamış miktardaki Argon gazının korunacak ortama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max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>. 60 sn içerisinde boşalmasını sağlayacak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 xml:space="preserve">sayıda ve çapta olacaktır. Duvar tipi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nozullar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180 derece veya 360 derece merkezi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nozulların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boşaltma delikleri standart olmalıdır.UL,FM veya VDS onaylı hesap sonucu delinen diyafram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orifisi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ilgili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nozula</w:t>
            </w:r>
            <w:proofErr w:type="spellEnd"/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monte edilerek kalibrasyon sağlanmalıdır.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lastRenderedPageBreak/>
              <w:t xml:space="preserve">5.7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Kollektörler</w:t>
            </w:r>
            <w:proofErr w:type="spellEnd"/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5.7.1 İki veya daha fazla silindirden oluşan söndürme gruplarında gaz akışının sağlıklı olarak ve aynı zamanda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olmasının temin etmek üzere kolektör imal edilecektir.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 xml:space="preserve">5.7.2 Üzerinde her silindirden gelen boru bağlantısı üzerinde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çekvalf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bulunacaktır.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 xml:space="preserve">5.7.3 Birden fazla silindirin dağıtım sistemine Argon gazını sevk etmesi amacı ile kullanılır.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Kollektör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üzerinde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 xml:space="preserve">tüp sayısı kadar giriş bulunur. 300 bar çalışma basıncına dayanabilecek şekilde imal edilir. ASTM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Sch</w:t>
            </w:r>
            <w:proofErr w:type="spellEnd"/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80,120 veya 160 özellikte olmalıdır.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 xml:space="preserve">5.7.4 Boşaltma hortumu esnek ¾” çapında sentetik kauçuktan 4 kat kuşaktan imal edilmiş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Min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>. 300 bar test ve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 xml:space="preserve">1000 bar patlama basıncı özelliğinde olmalıdır. Silindirler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manifolda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bir çek-vana ilave bağlanacaktır.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 xml:space="preserve">5.7.5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Manifoldun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dağıtım borularına bağlantı noktasında, bir basınç düşürücü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orifis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monte edilerek, basınç 55-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 xml:space="preserve">60 bar seviyesine düşürülecektir. Basınç düşürücü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orifis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UL,FM veya VDS onaylı hidrolik hesap sonucu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belirlenecektir.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 xml:space="preserve">5.7.6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Kollektör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üzerinde basınç anahtarı için özel bir bağlantı elemanı yer alacaktır.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 xml:space="preserve">5.8 Basınç Düşürücü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Restriktör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 xml:space="preserve">5.8.1 Hidrolik hesaplanama sonucu bulunan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orifisin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basınca dayanıklı diskin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ozel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bir manşonla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manifolda</w:t>
            </w:r>
            <w:proofErr w:type="spellEnd"/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takılması ile basıncın yaklaşık 60 bara düşürülmesini sağlar. ¾”- 2” çapları arasında olabilecektir.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 xml:space="preserve">Üzerinde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orifis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çapı için etiketleme olmalıdır.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 xml:space="preserve">5.9 Basınç Anahtarı (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Pressure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switch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)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 xml:space="preserve">5.9.1 Gazın boşalması ile beraber,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kollektörden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çıkan gazı algılayarak, yangın alarm paneline bilgi veren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 xml:space="preserve">anahtar, her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kollektör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için 1 adet olmak üzere monte edilecektir.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Resetlemek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için üzerinde kol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bulunmalıdır.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5.9.2 IP 65 koruma sınıfında üretilmiş olacaktır.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5.9.3 5 A, 220 v AC- 1A 24 V DC akım çekecektir.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5.10 Düşük basınç Anahtarı (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Low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Pressure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switch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5.10.1 Gazın basıncının azalması ile beraber, yangın alarm paneline bilgi veren anahtar, her silindir için 1 adet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olmak üzere monte edilecektir.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5.11 Seçici Vanalar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5.11.1 Merkezi tüp grubundan odalara argon gazı dağılımı yapılabilmesi amaçlı olarak kullanılacak seçici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vana boru çapı ile aynı olacaktır. Söndürme panelinden gelecek elektriksel sinyalle hidrolik veya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lastRenderedPageBreak/>
              <w:t>pnomatik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olarak açılacak vana UL ve FM veya VDS onaylı olacaktır.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5.11.2 Vana üzerinde, açık veya kapalı olduğunun kontrol paneli üzerinden izlenmesini mümkün kılan bir limit5.12 Borular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 xml:space="preserve">5.12.1 Dağıtım boruları,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inert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gazın kolektörden koruma yapılacak ortama taşınmasını sağlar.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 xml:space="preserve">5.12.2 Basınç düşürücü sonrası borular dikişsiz çelik çekme malzemeden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min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. ASTM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Sch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40 ve üzeri veya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eşdeğeri DIN standartlarına uygun olmalıdır.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 xml:space="preserve">5.12.3 Minimum 90 bar dayanım basınçlı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fittingsler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dövme çelikten imal edilmelidir. Borular tavana ve duvara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 xml:space="preserve">çelik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dubel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ile özel askı elemanları ile bağlanır. Döküm patent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fittings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kullanılmayacaktır.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 xml:space="preserve">5.13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Relief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Damperler :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5.13.1 Oda içerisinde oluşacak olan yüksek basıncı tahliye etmek için kullanılacaktır.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5.13.2 Kullanılacak damper miktarı 10mbar basınç ve %70 damper net açıklık oranı dikkate alınarak, hidrolik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hesap ile belirlenecektir.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6. Yangın Söndürme Kontrol Sistemi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6.1 Söndürme Kontrol Paneli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6.1.1 Kontrol paneli mikro işlemcili olmalıdır. Kontrol paneli çapraz bölge (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Cross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Zone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>) prensibine göre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çalışacaktır. İki adet 7Ah 12VDC kurşun asit aküsü ile beraber olacaktır. Yeterli sayıda durum LED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 xml:space="preserve">göstergesi ve hata LED göstergesine sahip olmalıdır. Programlanabilir gecikme, alarm rölesine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vebaşlatma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düğmesine sahip olmalıdır.Gecikme süresi 0-60sn arasında programlanabilmelidir. Panel kapağı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üzerinde onaylama (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acknowledge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>), harici siren susturma(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signal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silence),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reset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>, devre dışı bırakma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output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disable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) butonu bulunmalıdır. Devre dışı bırakma butonu siren ve/veya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solenoidleri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devre dışı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 xml:space="preserve">bırakabilme özelliğine sahip olacaktır.Her bir algılama çıkışından, 25 adet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dedektörü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izlenebilmelidir. Bu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 xml:space="preserve">sayede korunan alanda en fazla 50 adet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dedektör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izlenebilecektir.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6.1.2 Söndürme paneli üzerinde aşağıdaki fonksiyonlar izlenebilir olmalıdır.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-Sistem devrede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-Sistem hatası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Zone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hatası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-Boşaltma hatası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Zone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alarm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-Alarm ses kesme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Abort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hatası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6.1.3 Söndürme paneli aşağıdaki özelliklerde olmalıdır.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lastRenderedPageBreak/>
              <w:t xml:space="preserve">3 adet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dedektör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zon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çıkışı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 xml:space="preserve">(3.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zon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algılama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zonu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olarak kullanılabilir.)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 xml:space="preserve">2 adet boşaltma çıkışı ( 4 adet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solenoid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tetikleme)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4 adet kontak (3 Amper @ 30 VDC/120VAC)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2 adet izleme çıkışı (Örn;Düşük Basınç Alarmı, Kapı açıldı bilgisi)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1 adet bekletme butonu giriş çıkışı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1 adet boşaltma butonu giriş çıkışı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 xml:space="preserve">3 adet uyarı cihazı çıkışı (siren vb.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Için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>)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Teknik Özellikler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Enerji giriş : 240 VAC / 50 Hz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Boyutlar : 362 mm x 152 mm x 483 mm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 xml:space="preserve">Çalışma sıcaklığı: 0 ile 49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santigrad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derece arası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NEMA 1 korumalı, mavi veya kırmızı renk, çelik kasa ve kapak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 xml:space="preserve">6.1.4 Kontrol paneli ile hava örnekleme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dedektörleri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ile uyumlu olacaktır.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 xml:space="preserve">6.1.5 UL, FM,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VdS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veya LPCB onaylarından en az birine sahip olacaktır.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6.2 Hissedici elemanlar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6.2.1 Hissedici elemanlar, ortamda çıkabilecek bir yangının özelliğine göre, duman veya ısıyı uygun şekilde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algılayarak belirleyip, kontrol paneline sinyal olarak iletebilecek yapıda olacaktır.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 xml:space="preserve">6.2.2 UL, FM,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VdS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veya LPCB onaylarından en az birine sahip olacaktır.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6.2.3 Her bir detektör algılama alanı 30m2 alanı geçmeyecektir. Asma tavan ve döşeme olan yerlerde, tavan ve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döşeme içine de tesis edilecektir.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6.3 Bekletme Butonu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6.3.1 Sistem genel alarm durumundayken kontrol panelinin geri sayma süresini durdurur veya geri saymayı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yeniden başlatır.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6.3.2 Basılınca durdurma işlemini yapan özellikte olmalıdır.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6.3.3 UL, FM, VDS veya LPCB onaylarından en az birine sahip olacaktır.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 xml:space="preserve">6.4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Manuel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Boşaltma Butonu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 xml:space="preserve">6.4.1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Manuel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olarak devreye alındığında kontrol paneline gazı boşalt sinyali gönderir.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6.4.2 Kontrol paneli bu komut ile gazı ortama boşaltma işlemine başlar. Çift hareketle aktive olan tip olmalıdır.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 xml:space="preserve">6.4.3 UL, FM, LPCB veya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VdS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onaylarından en az birine sahip olacaktır.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lastRenderedPageBreak/>
              <w:t>6.5 Siren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6.5.1 Alarm sinyalini, gazı söndürme yapılacak ortama bildirir.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 xml:space="preserve">6.5.2 18- 24 VDC farklı seslere ayarlanabilir ve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min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80dB özelliğinde olacaktır.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 xml:space="preserve">6.5.3 UL, FM, LPCB veya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VdS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onaylarından en az birine sahip olacaktır.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6.6 Flaşörlü Siren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6.6.1 Gazın ortama boşalma işleminin başladığını bildirir.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6.6.2 Söndürme yapılan mahallin girişinde görünür bir yere konulacaktır.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6.6.3 18-24 VDC, farklı seslere ayarlanabilir olacaktır.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 xml:space="preserve">6.6.4 UL, FM, LPCB veya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VdS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onaylarından en az birine sahip olacaktır.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7. Proje ve Montaj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7.1 Yüklenici firma, montaja başlamadan önce, elektrik ve mekanik projeleri, sistem tasarımına ait tasarım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 xml:space="preserve">kriterlerini ve üretici firmanın onaylı bilgisayar programı ile yapılmış hidrolik hesapları, tesisatın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izometrik</w:t>
            </w:r>
            <w:proofErr w:type="spellEnd"/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çizimleri ile birlikte İdare’nin onayına sunacaktır. Bu dosyada, sistemin çalışma senaryosunu (bekletme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süreleri, uyarı sinyalleri ve tipleri v.b.) ve eksiksiz operasyon sırası da bulunmalıdır.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 xml:space="preserve">7.2 Tesisatta kullanılacak borular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Sch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40 dikişsiz çelik çekme siyah boru olacaktır. Borular tavan ve yan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duvarlara uygun kelepçelerle salınım yapmayacak şekilde sabitlenecektir. Tesisattaki tüm dönüş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 xml:space="preserve">noktalarında ve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nozül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çıkışlarında sabitleme yapılacaktır. Askıların özellikleri ve askılar arası mesafeler,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üretici firma standartlarına uygun olacaktır.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7.3 Borular, silindirlerin bulunduğu hacimden korunarak hacme geçirilirken , duvar geçişlerinde, UL, FM,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 xml:space="preserve">LPCB veya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VdS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sertifikalı malzeme olan “Yangın Durdurucu” kullanılacaktır.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7.4 Boruların birbirine bağlantısında elektrik kaynağı kullanılacaktır. Dişli dirsekler kabul edilmeyecektir.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Kaynak işleri bu konuda eğitim almış sertifikalı personel tarafından yapılacaktır.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7.5 Montaj ve sabitleme işleri bittikten sonra tesisat 50 bar basınçta Azot gazı ile temizlenecektir.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7.6 Test işlemleri bittikten ve onaylandıktan sonra tüm tesisat, iki kat antipas boya ile boyanacaktır.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 xml:space="preserve">7.7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Nozullar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tesisat temizlendikten sonra yerine monte edilecektir.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7.8 Tüm tesisatta, tümüyle yeni malzeme, çatlaksız, kırıksız ve deformasyonu olmayan tesisat malzemesi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kullanılacaktır.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 xml:space="preserve">7.9 İş bitiminden sonra, “As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built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>” projeler 3 kopya halinde idareye sunulacaktır.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8. Standartlar ve Onaylar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8.1 Tüm hesaplar ISO 14520 esaslarına göre yapılacaktır. Sisteme ait hidrolik hesaplar üretici firmanın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orijinal yazılımı ile gerçekleşecektir.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 xml:space="preserve">8.2 Sistemde yer alacak olan tüm ekipman FM, UL,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VdS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veya LPCB onaylarından en az birine sahip </w:t>
            </w:r>
            <w:r w:rsidRPr="00057F77">
              <w:rPr>
                <w:rFonts w:ascii="Arial" w:hAnsi="Arial" w:cs="Arial"/>
                <w:sz w:val="18"/>
                <w:szCs w:val="18"/>
              </w:rPr>
              <w:lastRenderedPageBreak/>
              <w:t>olacaktır.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Teklif mektupları ile beraber, kullanılan donanımların onayları da sunulacaktır.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 xml:space="preserve">8.3 Mekanik ve elektrik tesisatında kullanılacak (boru, kablo, kanal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fittings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vb.) malzemeler TSE ve DIN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standartlarına uygun ve onaylı olmalıdır.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8.4 Sistem tasarımını yapacak olan personel, gazlı söndürme sistemini tedarik eden firmanın sigortalı çalışanı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olmalı ve sistem tasarımı konusunda üretici firma tarafından eğitilmiş olmalıdır. Eleman(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ların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>) eğitim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gördükleri sertifika ile belgelendirilmelidir.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 xml:space="preserve">8.5 Üreticinin ve montaj firmasının, her ikisinin de ayrı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ayrı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uluslararası akredite bir kuruluştan alınmış ISO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9001-2000 kalite belgesine sahip olduğu belgelenecektir. Teklif mektupları ile beraber, ISO belgeleri ve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TURKAK onayları da sunulacaktır.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8.6 Gazın sertifikaları, üretici firma kalite belgesi, dolum ve test sırasındaki sertifikalar geçici kabul sırasında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teslim edilecektir. Teklif mektupları ile beraber, daha önce teklif veren yüklenici adayı tarafından herhangi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bir yerde monte ediliş olan ve projede kullanılması planlanan bir sistemin gaz sertifikaları da sunulacaktır.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9. Testler ve Devreye Alma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 xml:space="preserve">9.1 Tüm mekanik ve elektrik donanım testleri, kablo, boru ve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fittings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montajdan hemen sonra yüklenici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teknik personeli tarafından ve idarenin kontrol mühendisinin nezaretinde, sahada yapılacaktır.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 xml:space="preserve">9.2 Testlerde, sonuç raporları 3 kopya olarak düzenlenecek ve yüklenici ile kontrol teşkilatının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makina</w:t>
            </w:r>
            <w:proofErr w:type="spellEnd"/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mühendislerince imza altına alınacaktır.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 xml:space="preserve">9.3 Borularda,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fittingsde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, kaynaklı imalatlarda, boru sızdırmazlığının testi için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pnömatik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test yapılmalıdır. Bu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maksatla, yüklenici tarafından hazırlanmış olan ve tekerlekli bir sistem üzerinde bulunan azot tüpüne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monte edilmiş bir regülatör marifetiyle ,ISO14520’ye göre test edilecektir. 10 dakika süre ile uygulanacak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 xml:space="preserve">olan basınç testi sırasında, sistemin tüm ekipmanı tek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tek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incelenecek ve kaçak olup olmadığı kontrol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edilecektir.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9.4 Her seçici vana için akış testi yapılmalıdır.Test sonunda tüm seçici vanalar kapalı konumda teslim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edilecektir.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 xml:space="preserve">9.5 Yapılacak testlere ilave olarak , senaryoya göre verilecek olan alarmlar izlenecek ve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solenoid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vananın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 xml:space="preserve">tetikleme yaptığı izlenecektir.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Solenoid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tekrar kurulacak ve farklı detektörlerden verilecek alarmlar ile“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cross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–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check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>” yapılarak elde edilen ikinci bir sinyale aynı vanadan tekrar sistemin tetiklendiği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izlenecektir.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9.6 Panelin test edilmesinde, ikinci alarmdan sonra 30 saniyelik bir gecikme verdirilerek test yaptırılacaktır.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Bu gecikme zamanı idarenin talebine göre gerektiğinde değiştirilecektir.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 xml:space="preserve">9.7 Korunan hacim içinde gazın 10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dk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süresince kalmasını sağlamak üzere oda fan testi yapılacaktır.Oda </w:t>
            </w:r>
            <w:r w:rsidRPr="00057F77">
              <w:rPr>
                <w:rFonts w:ascii="Arial" w:hAnsi="Arial" w:cs="Arial"/>
                <w:sz w:val="18"/>
                <w:szCs w:val="18"/>
              </w:rPr>
              <w:lastRenderedPageBreak/>
              <w:t>fan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testi uluslararası kurumlarca bu amaçla kabul edilmiş olan bir cihazla yapılacak ölçümler sonucunda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 xml:space="preserve">bulunan basınç değerlerine göre özel software tarafından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simulasyon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ile sızdırmazlık kontrol edilecek ve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 xml:space="preserve">sızdırmazlık değerleri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yüksektilmesi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için kaçak noktaları tespit edilecek ve sızdırmazlık sağlanacaktır.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 xml:space="preserve">9.8 Test raporlarının hazırlanmasında özellikle, yukarıda belirtilen detaylara paragraflar halinde ayrı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ayrı</w:t>
            </w:r>
            <w:proofErr w:type="spellEnd"/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belirtilecektir.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9.9 Tüm testler bittikten sonra algılama sistemi 5 gün boyunca aktif tutulacak, ve olası sistem hataları bu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sürede giderilecektir. Bu süre sonunda gazlı söndürme sistemi de devreye alınacaktır.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10. Eğitim ve Garanti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10.1 Firma temsilcilerinin Gazlı Söndürme Sistemini sağlayan tedarikçiden bu konuda eğitim aldığı ve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sertifikalandığına dair en az iki personelinin yazılım ve montaj konusunda eğitildiği belgelenecek teklifle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beraber verilecektir.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10.2 Sistem devreye alınmasından önce kullanıcı personele eğitim verilecektir.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10.3 Sistem, geçici kabulden sonra montaj ve imalat hatalarına karşı 1 yıl garantili olacaktır.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10.4 Sistem tamamen bittikten sonra ve idarenin onayı ile devreye alınacaktır.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11. Yeniden Dolum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11.1 Sistemin herhangi bir şekilde boşalması halinde 2 gün içinde dolumun yapılması için teklif veren firmalar,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dolum ile ilgili garanti belgesini de sunacaklardır.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 xml:space="preserve">11.2 Temin edilen Gazlı Söndürme Sisteminin Türkiye’de yeniden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dolumunu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yapabilecek dolum tesisi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bulunmalıdır. Dolum tesisine ait bilgiler tekliflerle beraber teslim edilecektir.</w:t>
            </w:r>
          </w:p>
        </w:tc>
      </w:tr>
    </w:tbl>
    <w:p w:rsidR="00994CE2" w:rsidRPr="00057F77" w:rsidRDefault="00994CE2" w:rsidP="00994CE2">
      <w:pPr>
        <w:rPr>
          <w:rFonts w:ascii="Arial" w:hAnsi="Arial" w:cs="Arial"/>
          <w:sz w:val="20"/>
          <w:szCs w:val="20"/>
        </w:rPr>
      </w:pPr>
    </w:p>
    <w:p w:rsidR="00994CE2" w:rsidRPr="00057F77" w:rsidRDefault="00994CE2" w:rsidP="00994CE2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</w:tblCellMar>
        <w:tblLook w:val="0000"/>
      </w:tblPr>
      <w:tblGrid>
        <w:gridCol w:w="851"/>
        <w:gridCol w:w="6662"/>
        <w:gridCol w:w="709"/>
        <w:gridCol w:w="1417"/>
      </w:tblGrid>
      <w:tr w:rsidR="00994CE2" w:rsidRPr="00057F77" w:rsidTr="00C0072B">
        <w:tblPrEx>
          <w:tblCellMar>
            <w:bottom w:w="0" w:type="dxa"/>
          </w:tblCellMar>
        </w:tblPrEx>
        <w:trPr>
          <w:trHeight w:val="240"/>
        </w:trPr>
        <w:tc>
          <w:tcPr>
            <w:tcW w:w="851" w:type="dxa"/>
            <w:vAlign w:val="center"/>
          </w:tcPr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b/>
                <w:sz w:val="18"/>
                <w:szCs w:val="18"/>
              </w:rPr>
            </w:pPr>
            <w:r w:rsidRPr="00057F77">
              <w:rPr>
                <w:rFonts w:ascii="Arial" w:hAnsi="Arial" w:cs="Arial"/>
                <w:b/>
                <w:sz w:val="18"/>
                <w:szCs w:val="18"/>
              </w:rPr>
              <w:lastRenderedPageBreak/>
              <w:t>Poz No</w:t>
            </w:r>
          </w:p>
        </w:tc>
        <w:tc>
          <w:tcPr>
            <w:tcW w:w="7371" w:type="dxa"/>
            <w:gridSpan w:val="2"/>
            <w:vAlign w:val="center"/>
          </w:tcPr>
          <w:p w:rsidR="00994CE2" w:rsidRPr="00057F77" w:rsidRDefault="00994CE2" w:rsidP="00C0072B">
            <w:pPr>
              <w:keepNext/>
              <w:keepLines/>
              <w:ind w:left="-57" w:right="-57"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TÖBF-YT2</w:t>
            </w:r>
          </w:p>
        </w:tc>
        <w:tc>
          <w:tcPr>
            <w:tcW w:w="1417" w:type="dxa"/>
            <w:vAlign w:val="center"/>
          </w:tcPr>
          <w:p w:rsidR="00994CE2" w:rsidRPr="00057F77" w:rsidRDefault="00994CE2" w:rsidP="00C0072B">
            <w:pPr>
              <w:keepNext/>
              <w:keepLines/>
              <w:ind w:left="-113" w:right="-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b/>
                <w:sz w:val="18"/>
                <w:szCs w:val="18"/>
              </w:rPr>
              <w:t xml:space="preserve">Sıra No: </w:t>
            </w:r>
            <w:r w:rsidRPr="00057F77">
              <w:rPr>
                <w:rFonts w:ascii="Arial" w:hAnsi="Arial" w:cs="Arial"/>
                <w:sz w:val="18"/>
                <w:szCs w:val="18"/>
              </w:rPr>
              <w:t>384</w:t>
            </w:r>
          </w:p>
        </w:tc>
      </w:tr>
      <w:tr w:rsidR="00994CE2" w:rsidRPr="00057F77" w:rsidTr="00C0072B">
        <w:tblPrEx>
          <w:tblCellMar>
            <w:bottom w:w="0" w:type="dxa"/>
          </w:tblCellMar>
        </w:tblPrEx>
        <w:trPr>
          <w:trHeight w:val="32"/>
        </w:trPr>
        <w:tc>
          <w:tcPr>
            <w:tcW w:w="851" w:type="dxa"/>
            <w:vAlign w:val="center"/>
          </w:tcPr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b/>
                <w:sz w:val="18"/>
                <w:szCs w:val="18"/>
              </w:rPr>
            </w:pPr>
            <w:r w:rsidRPr="00057F77">
              <w:rPr>
                <w:rFonts w:ascii="Arial" w:hAnsi="Arial" w:cs="Arial"/>
                <w:b/>
                <w:sz w:val="18"/>
                <w:szCs w:val="18"/>
              </w:rPr>
              <w:t>Tanımı</w:t>
            </w:r>
          </w:p>
        </w:tc>
        <w:tc>
          <w:tcPr>
            <w:tcW w:w="6662" w:type="dxa"/>
            <w:vAlign w:val="center"/>
          </w:tcPr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PRE-ACTION VANASI 4"</w:t>
            </w:r>
          </w:p>
        </w:tc>
        <w:tc>
          <w:tcPr>
            <w:tcW w:w="709" w:type="dxa"/>
            <w:vAlign w:val="center"/>
          </w:tcPr>
          <w:p w:rsidR="00994CE2" w:rsidRPr="00057F77" w:rsidRDefault="00994CE2" w:rsidP="00C0072B">
            <w:pPr>
              <w:keepNext/>
              <w:keepLines/>
              <w:ind w:left="-57" w:right="-57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57F77">
              <w:rPr>
                <w:rFonts w:ascii="Arial" w:hAnsi="Arial" w:cs="Arial"/>
                <w:b/>
                <w:sz w:val="18"/>
                <w:szCs w:val="18"/>
              </w:rPr>
              <w:t>Birimi:</w:t>
            </w:r>
          </w:p>
        </w:tc>
        <w:tc>
          <w:tcPr>
            <w:tcW w:w="1417" w:type="dxa"/>
            <w:vAlign w:val="center"/>
          </w:tcPr>
          <w:p w:rsidR="00994CE2" w:rsidRPr="00057F77" w:rsidRDefault="00994CE2" w:rsidP="00C0072B">
            <w:pPr>
              <w:keepNext/>
              <w:keepLines/>
              <w:ind w:left="-113" w:right="-57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SET</w:t>
            </w:r>
          </w:p>
        </w:tc>
      </w:tr>
      <w:tr w:rsidR="00994CE2" w:rsidRPr="00057F77" w:rsidTr="00C007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bottom w:w="0" w:type="dxa"/>
          </w:tblCellMar>
        </w:tblPrEx>
        <w:trPr>
          <w:trHeight w:val="2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b/>
                <w:sz w:val="18"/>
                <w:szCs w:val="18"/>
              </w:rPr>
            </w:pPr>
            <w:r w:rsidRPr="00057F77">
              <w:rPr>
                <w:rFonts w:ascii="Arial" w:hAnsi="Arial" w:cs="Arial"/>
                <w:b/>
                <w:sz w:val="18"/>
                <w:szCs w:val="18"/>
              </w:rPr>
              <w:t>Kitap</w:t>
            </w:r>
          </w:p>
        </w:tc>
        <w:tc>
          <w:tcPr>
            <w:tcW w:w="8788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PROJEYE ÖZEL (PRJ)</w:t>
            </w:r>
          </w:p>
        </w:tc>
      </w:tr>
      <w:tr w:rsidR="00994CE2" w:rsidRPr="00057F77" w:rsidTr="00C007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bottom w:w="0" w:type="dxa"/>
          </w:tblCellMar>
        </w:tblPrEx>
        <w:trPr>
          <w:trHeight w:val="1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b/>
                <w:sz w:val="18"/>
                <w:szCs w:val="18"/>
              </w:rPr>
            </w:pPr>
            <w:r w:rsidRPr="00057F77">
              <w:rPr>
                <w:rFonts w:ascii="Arial" w:hAnsi="Arial" w:cs="Arial"/>
                <w:b/>
                <w:sz w:val="18"/>
                <w:szCs w:val="18"/>
              </w:rPr>
              <w:t>Tarifi</w:t>
            </w:r>
          </w:p>
        </w:tc>
        <w:tc>
          <w:tcPr>
            <w:tcW w:w="87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Preaction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(ön tepkimeli sistemde)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preaction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vana +4C'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nin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üzerinde ısıtılmış bir mahalde olacaktır. Vanadan sonraki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borulama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galvaniz olacaktır.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Preaction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sistemde, mahal sıcaklığının yılın her zamanı +4C’nin üstünde olması sağlanması koşuluyla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pendent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(sarkık) tip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sprinkler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kullanılabilir.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Upright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(dik) tip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sprinkler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kullanılabilir.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Sprinklerin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kapalı tipte olması gerekir, patlama sıcaklıkları bulundukları ortam sıcaklığına göre belirlenecektir.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Preaction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vananın üzerindeki tesisatta düşük basınçlı hava bulunacaktır. Bunu sağlamak için tercihen müstakil bir kompresör temin edilecektir. Tesiste bulunan mevcut hava tesisatından  besleme alınacaksa, bunun 365 gün / 24 saat kesintisiz sağlanabilmesi için gerekli tedbirler alınacaktır. Korunacak mahalde elektronik algılama yapılacaktır.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Çift kilitlemeli (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double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interlock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)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preaction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sistemde yangın, detektör tarafından algılandığı zaman söndürme kontrol paneli birinci alarm durumuna getirecektir.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Sprinkler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de patlayıp borudaki hava basıncı düştüğünde, tesisat üzerinde bulunan düşük hava basıncı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presostatı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kontak vererek paneli 2. alarm seviyesine çıkartacaktır. Önceden ayarlanmış bir gecikme süresi var ise bu sürenin sonunda panel,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preaction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vananın üzerinde bulunan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solenoidi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aktive ederek vananın açılmasını sağlayacaktır. Böylece patlayan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sprinklerden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su akışı başlayacaktır. Mahal içinde veya dışında uygun yerlerde birinci ve ikinci alarm seviyelerini ayrı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ayrı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haber verecek sesli ve/veya ışıklı uyarı cihazları konuşlandırılacaktır.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 xml:space="preserve">Çift kilitlemeli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preaction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sistemlerde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sprinklerin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patlaması veya detektörlerin yangın algılaması olaylarından sadece biri gerçekleştiğinde sistem devreye girmeyecektir. Ancak iki olayın birden gerçekleşmesi sistemi çalıştıracaktır.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Teknik Özellikler: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Giris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çıkıs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agızları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yivli olmalı.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Çalısma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basıncı: 12 bar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- Test basıncı : 24 bar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 xml:space="preserve">- Malzeme; Gövde: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Duktil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demir, klape: Bronz döküm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 xml:space="preserve">Diyafram sahada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degistirilebilir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olmalı.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Çalısma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sonrası vananın açılmasına gerek kalmadan sistem tekrar hazır duruma getirilebilmelidir. Vana ön tepkili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sprinkler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sistemi için gerekli olan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asagıdaki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bütün aksamları ile komple bütün olmalıdır Malzemeler UL listeli, FM onaylı olacaktır.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Pre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>-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action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sprinkler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sistemi vana aksamı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asagıda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belirtilen malzemeleri içermelidir: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- Yangın çek vanası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lastRenderedPageBreak/>
              <w:t>- Sistem ana drenaj vanası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 xml:space="preserve">- Manometre ve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globe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vana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- Hava besleme çek vanası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- Hava basıncı izleme anahtarı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Solenoid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vana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 xml:space="preserve">- Elektriksel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bosaltma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aksamı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- Basınç regülatörü ve aksamı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Asagıda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belirtilen alarm cihazları ile hidrolik/mekanik ve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elektirksel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alarm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islevleri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yürütülmelidir: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 xml:space="preserve">Alarm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presostatı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 xml:space="preserve">Tek yönlü çift kutuplu anahtara sahip olan alarm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presostatı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ayarlanabilen basınç yükselmelerinde elektriksel olarak alarm vermeli ve yükselme durunca otomatik olarak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resetlenen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yapıda olmalıdır. Bu elektriksel alarm, yangın alarm paneline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sprinkler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söndürme sisteminin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çalısmaya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basladıgını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bildirmelidir. 1/2" NPT ile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baglanabilmelidir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Çalısma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basıncı : 12 BAR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Test basıncı : 20 BAR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Çalısma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Sıcaklıgı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: -17°C / 71°C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Voltaj/Akım : 24 VDC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 xml:space="preserve">Su motorlu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gong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 xml:space="preserve">Suyun akısı ile aktive olmalıdır. Küçük bir türbin gibi su akısı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oldugu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sürece sürekli olarak alarm vermelidir. 3/4" pislik tutucusu ile birlikte olmalıdır. saftı paslanmaz çelik,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gong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kısmı alüminyum ve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dıs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yüzeyi kırmızı olmalıdır.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Çalısma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basıncı : 12 Bar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Giris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agzı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: 3/4"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Çıkıs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agzı</w:t>
            </w:r>
            <w:proofErr w:type="spellEnd"/>
            <w:r w:rsidRPr="00057F77">
              <w:rPr>
                <w:rFonts w:ascii="Arial" w:hAnsi="Arial" w:cs="Arial"/>
                <w:sz w:val="18"/>
                <w:szCs w:val="18"/>
              </w:rPr>
              <w:t xml:space="preserve"> : 1"</w:t>
            </w:r>
          </w:p>
        </w:tc>
      </w:tr>
    </w:tbl>
    <w:p w:rsidR="00994CE2" w:rsidRPr="00057F77" w:rsidRDefault="00994CE2" w:rsidP="00994CE2">
      <w:pPr>
        <w:rPr>
          <w:rFonts w:ascii="Arial" w:hAnsi="Arial" w:cs="Arial"/>
          <w:sz w:val="20"/>
          <w:szCs w:val="20"/>
        </w:rPr>
      </w:pPr>
    </w:p>
    <w:p w:rsidR="00994CE2" w:rsidRPr="00057F77" w:rsidRDefault="00994CE2" w:rsidP="00994CE2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28" w:type="dxa"/>
        </w:tblCellMar>
        <w:tblLook w:val="0000"/>
      </w:tblPr>
      <w:tblGrid>
        <w:gridCol w:w="851"/>
        <w:gridCol w:w="6662"/>
        <w:gridCol w:w="709"/>
        <w:gridCol w:w="1417"/>
      </w:tblGrid>
      <w:tr w:rsidR="00994CE2" w:rsidRPr="00057F77" w:rsidTr="00C0072B">
        <w:tblPrEx>
          <w:tblCellMar>
            <w:bottom w:w="0" w:type="dxa"/>
          </w:tblCellMar>
        </w:tblPrEx>
        <w:trPr>
          <w:trHeight w:val="240"/>
        </w:trPr>
        <w:tc>
          <w:tcPr>
            <w:tcW w:w="851" w:type="dxa"/>
            <w:vAlign w:val="center"/>
          </w:tcPr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b/>
                <w:sz w:val="18"/>
                <w:szCs w:val="18"/>
              </w:rPr>
            </w:pPr>
            <w:r w:rsidRPr="00057F77">
              <w:rPr>
                <w:rFonts w:ascii="Arial" w:hAnsi="Arial" w:cs="Arial"/>
                <w:b/>
                <w:sz w:val="18"/>
                <w:szCs w:val="18"/>
              </w:rPr>
              <w:lastRenderedPageBreak/>
              <w:t>Poz No</w:t>
            </w:r>
          </w:p>
        </w:tc>
        <w:tc>
          <w:tcPr>
            <w:tcW w:w="7371" w:type="dxa"/>
            <w:gridSpan w:val="2"/>
            <w:vAlign w:val="center"/>
          </w:tcPr>
          <w:p w:rsidR="00994CE2" w:rsidRPr="00057F77" w:rsidRDefault="00994CE2" w:rsidP="00C0072B">
            <w:pPr>
              <w:keepNext/>
              <w:keepLines/>
              <w:ind w:left="-57" w:right="-57"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TÖBF-YT3</w:t>
            </w:r>
          </w:p>
        </w:tc>
        <w:tc>
          <w:tcPr>
            <w:tcW w:w="1417" w:type="dxa"/>
            <w:vAlign w:val="center"/>
          </w:tcPr>
          <w:p w:rsidR="00994CE2" w:rsidRPr="00057F77" w:rsidRDefault="00994CE2" w:rsidP="00C0072B">
            <w:pPr>
              <w:keepNext/>
              <w:keepLines/>
              <w:ind w:left="-113" w:right="-5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b/>
                <w:sz w:val="18"/>
                <w:szCs w:val="18"/>
              </w:rPr>
              <w:t xml:space="preserve">Sıra No: </w:t>
            </w:r>
            <w:r w:rsidRPr="00057F77">
              <w:rPr>
                <w:rFonts w:ascii="Arial" w:hAnsi="Arial" w:cs="Arial"/>
                <w:sz w:val="18"/>
                <w:szCs w:val="18"/>
              </w:rPr>
              <w:t>385</w:t>
            </w:r>
          </w:p>
        </w:tc>
      </w:tr>
      <w:tr w:rsidR="00994CE2" w:rsidRPr="00057F77" w:rsidTr="00C0072B">
        <w:tblPrEx>
          <w:tblCellMar>
            <w:bottom w:w="0" w:type="dxa"/>
          </w:tblCellMar>
        </w:tblPrEx>
        <w:trPr>
          <w:trHeight w:val="32"/>
        </w:trPr>
        <w:tc>
          <w:tcPr>
            <w:tcW w:w="851" w:type="dxa"/>
            <w:vAlign w:val="center"/>
          </w:tcPr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b/>
                <w:sz w:val="18"/>
                <w:szCs w:val="18"/>
              </w:rPr>
            </w:pPr>
            <w:r w:rsidRPr="00057F77">
              <w:rPr>
                <w:rFonts w:ascii="Arial" w:hAnsi="Arial" w:cs="Arial"/>
                <w:b/>
                <w:sz w:val="18"/>
                <w:szCs w:val="18"/>
              </w:rPr>
              <w:t>Tanımı</w:t>
            </w:r>
          </w:p>
        </w:tc>
        <w:tc>
          <w:tcPr>
            <w:tcW w:w="6662" w:type="dxa"/>
            <w:vAlign w:val="center"/>
          </w:tcPr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İTFAİYE SU ALMA AĞZI 21/2"</w:t>
            </w:r>
          </w:p>
        </w:tc>
        <w:tc>
          <w:tcPr>
            <w:tcW w:w="709" w:type="dxa"/>
            <w:vAlign w:val="center"/>
          </w:tcPr>
          <w:p w:rsidR="00994CE2" w:rsidRPr="00057F77" w:rsidRDefault="00994CE2" w:rsidP="00C0072B">
            <w:pPr>
              <w:keepNext/>
              <w:keepLines/>
              <w:ind w:left="-57" w:right="-57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57F77">
              <w:rPr>
                <w:rFonts w:ascii="Arial" w:hAnsi="Arial" w:cs="Arial"/>
                <w:b/>
                <w:sz w:val="18"/>
                <w:szCs w:val="18"/>
              </w:rPr>
              <w:t>Birimi:</w:t>
            </w:r>
          </w:p>
        </w:tc>
        <w:tc>
          <w:tcPr>
            <w:tcW w:w="1417" w:type="dxa"/>
            <w:vAlign w:val="center"/>
          </w:tcPr>
          <w:p w:rsidR="00994CE2" w:rsidRPr="00057F77" w:rsidRDefault="00994CE2" w:rsidP="00C0072B">
            <w:pPr>
              <w:keepNext/>
              <w:keepLines/>
              <w:ind w:left="-113" w:right="-57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SET</w:t>
            </w:r>
          </w:p>
        </w:tc>
      </w:tr>
      <w:tr w:rsidR="00994CE2" w:rsidRPr="00057F77" w:rsidTr="00C007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bottom w:w="0" w:type="dxa"/>
          </w:tblCellMar>
        </w:tblPrEx>
        <w:trPr>
          <w:trHeight w:val="22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b/>
                <w:sz w:val="18"/>
                <w:szCs w:val="18"/>
              </w:rPr>
            </w:pPr>
            <w:r w:rsidRPr="00057F77">
              <w:rPr>
                <w:rFonts w:ascii="Arial" w:hAnsi="Arial" w:cs="Arial"/>
                <w:b/>
                <w:sz w:val="18"/>
                <w:szCs w:val="18"/>
              </w:rPr>
              <w:t>Kitap</w:t>
            </w:r>
          </w:p>
        </w:tc>
        <w:tc>
          <w:tcPr>
            <w:tcW w:w="8788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PROJEYE ÖZEL (PRJ)</w:t>
            </w:r>
          </w:p>
        </w:tc>
      </w:tr>
      <w:tr w:rsidR="00994CE2" w:rsidRPr="00057F77" w:rsidTr="00C007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bottom w:w="0" w:type="dxa"/>
          </w:tblCellMar>
        </w:tblPrEx>
        <w:trPr>
          <w:trHeight w:val="19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b/>
                <w:sz w:val="18"/>
                <w:szCs w:val="18"/>
              </w:rPr>
            </w:pPr>
            <w:r w:rsidRPr="00057F77">
              <w:rPr>
                <w:rFonts w:ascii="Arial" w:hAnsi="Arial" w:cs="Arial"/>
                <w:b/>
                <w:sz w:val="18"/>
                <w:szCs w:val="18"/>
              </w:rPr>
              <w:t>Tarifi</w:t>
            </w:r>
          </w:p>
        </w:tc>
        <w:tc>
          <w:tcPr>
            <w:tcW w:w="87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İtfaiye hortum bağlantı vanası (İtfaiye Su Alma Ağzı), su almak maksadıyla katlarda yangın dolapları yanında veya yangın kaçış koridorlarında kullanılır.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Bağlantı Şekli: Dişli (F x F)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 xml:space="preserve">Ölçü:  2 ½” – 1 ½” NPT,Çalışma Basıncı: 300psi,Yüzey: Pirinç, </w:t>
            </w:r>
            <w:proofErr w:type="spellStart"/>
            <w:r w:rsidRPr="00057F77">
              <w:rPr>
                <w:rFonts w:ascii="Arial" w:hAnsi="Arial" w:cs="Arial"/>
                <w:sz w:val="18"/>
                <w:szCs w:val="18"/>
              </w:rPr>
              <w:t>Kromajlı</w:t>
            </w:r>
            <w:proofErr w:type="spellEnd"/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Malzeme Yapısı: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Gövde: Dövme Pirinç</w:t>
            </w:r>
          </w:p>
          <w:p w:rsidR="00994CE2" w:rsidRPr="00057F77" w:rsidRDefault="00994CE2" w:rsidP="00C0072B">
            <w:pPr>
              <w:keepNext/>
              <w:keepLines/>
              <w:rPr>
                <w:rFonts w:ascii="Arial" w:hAnsi="Arial" w:cs="Arial"/>
                <w:sz w:val="18"/>
                <w:szCs w:val="18"/>
              </w:rPr>
            </w:pPr>
            <w:r w:rsidRPr="00057F77">
              <w:rPr>
                <w:rFonts w:ascii="Arial" w:hAnsi="Arial" w:cs="Arial"/>
                <w:sz w:val="18"/>
                <w:szCs w:val="18"/>
              </w:rPr>
              <w:t>Volan: Dökme Demir</w:t>
            </w:r>
          </w:p>
        </w:tc>
      </w:tr>
    </w:tbl>
    <w:p w:rsidR="00994CE2" w:rsidRPr="00057F77" w:rsidRDefault="00994CE2" w:rsidP="00994CE2">
      <w:pPr>
        <w:jc w:val="both"/>
        <w:rPr>
          <w:rFonts w:ascii="Arial" w:hAnsi="Arial" w:cs="Arial"/>
          <w:sz w:val="20"/>
          <w:szCs w:val="20"/>
        </w:rPr>
      </w:pPr>
    </w:p>
    <w:p w:rsidR="00000000" w:rsidRDefault="00994CE2"/>
    <w:p w:rsidR="00994CE2" w:rsidRDefault="00994CE2"/>
    <w:p w:rsidR="00994CE2" w:rsidRDefault="00994CE2"/>
    <w:tbl>
      <w:tblPr>
        <w:tblW w:w="66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4420"/>
        <w:gridCol w:w="520"/>
        <w:gridCol w:w="760"/>
      </w:tblGrid>
      <w:tr w:rsidR="00994CE2" w:rsidRPr="00994CE2" w:rsidTr="00994CE2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CE2" w:rsidRPr="00994CE2" w:rsidRDefault="00994CE2" w:rsidP="00994C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4CE2">
              <w:rPr>
                <w:rFonts w:ascii="Arial" w:eastAsia="Times New Roman" w:hAnsi="Arial" w:cs="Arial"/>
                <w:sz w:val="18"/>
                <w:szCs w:val="18"/>
              </w:rPr>
              <w:t>TÖBF-YT1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CE2" w:rsidRPr="00994CE2" w:rsidRDefault="00994CE2" w:rsidP="00994C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4CE2">
              <w:rPr>
                <w:rFonts w:ascii="Arial" w:eastAsia="Times New Roman" w:hAnsi="Arial" w:cs="Arial"/>
                <w:sz w:val="18"/>
                <w:szCs w:val="18"/>
              </w:rPr>
              <w:t>ARGON GAZLI SÖNDÜRME SİSTEMİ-GAZ MİKTARI 224.56 M3-TÜM BORULAMA,NOZULLAR,TÜP DAHİL KOMPLE SET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CE2" w:rsidRPr="00994CE2" w:rsidRDefault="00994CE2" w:rsidP="00994C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4CE2">
              <w:rPr>
                <w:rFonts w:ascii="Arial" w:eastAsia="Times New Roman" w:hAnsi="Arial" w:cs="Arial"/>
                <w:sz w:val="18"/>
                <w:szCs w:val="18"/>
              </w:rPr>
              <w:t>SET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E2" w:rsidRPr="00994CE2" w:rsidRDefault="00994CE2" w:rsidP="00994C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4CE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4CE2" w:rsidRPr="00994CE2" w:rsidTr="00994CE2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CE2" w:rsidRPr="00994CE2" w:rsidRDefault="00994CE2" w:rsidP="00994C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4CE2">
              <w:rPr>
                <w:rFonts w:ascii="Arial" w:eastAsia="Times New Roman" w:hAnsi="Arial" w:cs="Arial"/>
                <w:sz w:val="18"/>
                <w:szCs w:val="18"/>
              </w:rPr>
              <w:t>TÖBF-YT2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CE2" w:rsidRPr="00994CE2" w:rsidRDefault="00994CE2" w:rsidP="00994C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4CE2">
              <w:rPr>
                <w:rFonts w:ascii="Arial" w:eastAsia="Times New Roman" w:hAnsi="Arial" w:cs="Arial"/>
                <w:sz w:val="18"/>
                <w:szCs w:val="18"/>
              </w:rPr>
              <w:t>PRE-ACTION VANASI 4"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CE2" w:rsidRPr="00994CE2" w:rsidRDefault="00994CE2" w:rsidP="00994C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4CE2">
              <w:rPr>
                <w:rFonts w:ascii="Arial" w:eastAsia="Times New Roman" w:hAnsi="Arial" w:cs="Arial"/>
                <w:sz w:val="18"/>
                <w:szCs w:val="18"/>
              </w:rPr>
              <w:t>AD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E2" w:rsidRPr="00994CE2" w:rsidRDefault="00994CE2" w:rsidP="00994C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4CE2">
              <w:rPr>
                <w:rFonts w:ascii="Arial" w:eastAsia="Times New Roman" w:hAnsi="Arial" w:cs="Arial"/>
                <w:sz w:val="18"/>
                <w:szCs w:val="18"/>
              </w:rPr>
              <w:t>1</w:t>
            </w:r>
          </w:p>
        </w:tc>
      </w:tr>
      <w:tr w:rsidR="00994CE2" w:rsidRPr="00994CE2" w:rsidTr="00994CE2">
        <w:trPr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CE2" w:rsidRPr="00994CE2" w:rsidRDefault="00994CE2" w:rsidP="00994C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4CE2">
              <w:rPr>
                <w:rFonts w:ascii="Arial" w:eastAsia="Times New Roman" w:hAnsi="Arial" w:cs="Arial"/>
                <w:sz w:val="18"/>
                <w:szCs w:val="18"/>
              </w:rPr>
              <w:t>TÖBF-YT3</w:t>
            </w:r>
          </w:p>
        </w:tc>
        <w:tc>
          <w:tcPr>
            <w:tcW w:w="4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CE2" w:rsidRPr="00994CE2" w:rsidRDefault="00994CE2" w:rsidP="00994C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4CE2">
              <w:rPr>
                <w:rFonts w:ascii="Arial" w:eastAsia="Times New Roman" w:hAnsi="Arial" w:cs="Arial"/>
                <w:sz w:val="18"/>
                <w:szCs w:val="18"/>
              </w:rPr>
              <w:t>İTFAİYE SU ALMA AĞZI 21/2"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CE2" w:rsidRPr="00994CE2" w:rsidRDefault="00994CE2" w:rsidP="00994CE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94CE2">
              <w:rPr>
                <w:rFonts w:ascii="Arial" w:eastAsia="Times New Roman" w:hAnsi="Arial" w:cs="Arial"/>
                <w:sz w:val="18"/>
                <w:szCs w:val="18"/>
              </w:rPr>
              <w:t>AD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CE2" w:rsidRPr="00994CE2" w:rsidRDefault="00994CE2" w:rsidP="00994CE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994CE2">
              <w:rPr>
                <w:rFonts w:ascii="Arial" w:eastAsia="Times New Roman" w:hAnsi="Arial" w:cs="Arial"/>
                <w:sz w:val="18"/>
                <w:szCs w:val="18"/>
              </w:rPr>
              <w:t>4</w:t>
            </w:r>
          </w:p>
        </w:tc>
      </w:tr>
    </w:tbl>
    <w:p w:rsidR="00994CE2" w:rsidRDefault="00994CE2"/>
    <w:p w:rsidR="00994CE2" w:rsidRDefault="00994CE2"/>
    <w:sectPr w:rsidR="00994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994CE2"/>
    <w:rsid w:val="00994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8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3837</Words>
  <Characters>21872</Characters>
  <Application>Microsoft Office Word</Application>
  <DocSecurity>0</DocSecurity>
  <Lines>182</Lines>
  <Paragraphs>51</Paragraphs>
  <ScaleCrop>false</ScaleCrop>
  <Company/>
  <LinksUpToDate>false</LinksUpToDate>
  <CharactersWithSpaces>25658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fatih.kazmacan</dc:creator>
  <cp:keywords/>
  <dc:description/>
  <cp:lastModifiedBy>fatih.kazmacan</cp:lastModifiedBy>
  <cp:revision>2</cp:revision>
  <dcterms:created xsi:type="dcterms:W3CDTF">2016-01-28T09:09:00Z</dcterms:created>
  <dcterms:modified xsi:type="dcterms:W3CDTF">2016-01-28T09:09:00Z</dcterms:modified>
</cp:coreProperties>
</file>